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D" w:rsidRDefault="00C5047D">
      <w:pPr>
        <w:pStyle w:val="normal0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C5047D">
        <w:trPr>
          <w:trHeight w:val="3560"/>
        </w:trPr>
        <w:tc>
          <w:tcPr>
            <w:tcW w:w="4819" w:type="dxa"/>
          </w:tcPr>
          <w:p w:rsidR="00C5047D" w:rsidRPr="00A42D6B" w:rsidRDefault="00C5047D" w:rsidP="00A42D6B">
            <w:pPr>
              <w:pStyle w:val="normal0"/>
              <w:widowControl w:val="0"/>
              <w:rPr>
                <w:sz w:val="24"/>
                <w:szCs w:val="24"/>
              </w:rPr>
            </w:pPr>
            <w:r w:rsidRPr="00A42D6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i1025" type="#_x0000_t75" style="width:147pt;height:213pt;visibility:visible">
                  <v:imagedata r:id="rId4" o:title=""/>
                </v:shape>
              </w:pict>
            </w:r>
          </w:p>
          <w:p w:rsidR="00C5047D" w:rsidRPr="00A42D6B" w:rsidRDefault="00C5047D" w:rsidP="00A42D6B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Izabela Jutrzenka-Trzebiatowska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ur.15.02.1990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ul. Gajówka 25A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30-250 Kraków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+ 48 600 001 220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8"/>
                <w:szCs w:val="28"/>
              </w:rPr>
            </w:pPr>
            <w:r w:rsidRPr="00A42D6B">
              <w:rPr>
                <w:sz w:val="28"/>
                <w:szCs w:val="28"/>
              </w:rPr>
              <w:t>+ 48 12 429 70 40</w:t>
            </w:r>
          </w:p>
          <w:p w:rsidR="00C5047D" w:rsidRPr="00A42D6B" w:rsidRDefault="00C5047D" w:rsidP="00A42D6B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 w:rsidRPr="00A42D6B">
              <w:rPr>
                <w:sz w:val="28"/>
                <w:szCs w:val="28"/>
              </w:rPr>
              <w:t>trzebiatowska.izabela@poczta.fm</w:t>
            </w:r>
          </w:p>
        </w:tc>
      </w:tr>
    </w:tbl>
    <w:p w:rsidR="00C5047D" w:rsidRDefault="00C5047D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>EDUKACJA</w:t>
      </w:r>
    </w:p>
    <w:p w:rsidR="00C5047D" w:rsidRDefault="00C5047D">
      <w:pPr>
        <w:pStyle w:val="normal0"/>
        <w:widowControl w:val="0"/>
        <w:rPr>
          <w:sz w:val="24"/>
          <w:szCs w:val="24"/>
        </w:rPr>
      </w:pPr>
    </w:p>
    <w:p w:rsidR="00C5047D" w:rsidRDefault="00C5047D">
      <w:pPr>
        <w:pStyle w:val="normal0"/>
        <w:widowControl w:val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2016 – </w:t>
      </w:r>
      <w:r>
        <w:rPr>
          <w:sz w:val="24"/>
          <w:szCs w:val="24"/>
        </w:rPr>
        <w:tab/>
        <w:t>Akademia Muzyczna w Krakowie, studia doktoranckie</w:t>
      </w:r>
    </w:p>
    <w:p w:rsidR="00C5047D" w:rsidRDefault="00C5047D">
      <w:pPr>
        <w:pStyle w:val="normal0"/>
        <w:widowControl w:val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2015 – 2016</w:t>
      </w:r>
      <w:r>
        <w:rPr>
          <w:sz w:val="24"/>
          <w:szCs w:val="24"/>
        </w:rPr>
        <w:tab/>
        <w:t>Akademia Muzyczna im. Grażyny i Kiejstuta Bacewiczów w Łodzi, Podyplomowe Studia Mistrzowskie w klasie fortepianu dr hab. Mirosława Drzewickiego</w:t>
      </w:r>
    </w:p>
    <w:p w:rsidR="00C5047D" w:rsidRDefault="00C5047D">
      <w:pPr>
        <w:pStyle w:val="normal0"/>
        <w:widowControl w:val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2012 – 2015  </w:t>
      </w:r>
      <w:r>
        <w:rPr>
          <w:sz w:val="24"/>
          <w:szCs w:val="24"/>
        </w:rPr>
        <w:tab/>
        <w:t xml:space="preserve">Akademia Muzyczna w Krakowie, specjalność: Teoria Muzyki, praca magisterska </w:t>
      </w:r>
      <w:r>
        <w:rPr>
          <w:i/>
          <w:iCs/>
          <w:sz w:val="24"/>
          <w:szCs w:val="24"/>
        </w:rPr>
        <w:t>Tristan i Izolda Ryszarda Wagnera. Od legendy do dramatu muzycznego</w:t>
      </w:r>
      <w:r>
        <w:rPr>
          <w:sz w:val="24"/>
          <w:szCs w:val="24"/>
        </w:rPr>
        <w:t xml:space="preserve"> napisana pod kierunkiem prof. dr hab. Teresy Maleckiej</w:t>
      </w:r>
    </w:p>
    <w:p w:rsidR="00C5047D" w:rsidRDefault="00C5047D">
      <w:pPr>
        <w:pStyle w:val="normal0"/>
        <w:widowControl w:val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>Akademia Muzyczna w Krakowie, specjalność: Fortepian, studia magisterskie pod kierunkiem dr hab. Mirosława Herbowskiego</w:t>
      </w:r>
    </w:p>
    <w:p w:rsidR="00C5047D" w:rsidRDefault="00C5047D">
      <w:pPr>
        <w:pStyle w:val="normal0"/>
        <w:widowControl w:val="0"/>
        <w:ind w:left="1416" w:right="72" w:hanging="1416"/>
        <w:rPr>
          <w:sz w:val="24"/>
          <w:szCs w:val="24"/>
        </w:rPr>
      </w:pPr>
      <w:r>
        <w:rPr>
          <w:sz w:val="24"/>
          <w:szCs w:val="24"/>
        </w:rPr>
        <w:t xml:space="preserve">2008 – 2012 </w:t>
      </w:r>
      <w:r>
        <w:rPr>
          <w:sz w:val="24"/>
          <w:szCs w:val="24"/>
        </w:rPr>
        <w:tab/>
        <w:t xml:space="preserve">Akademia Muzyczna w Krakowie, specjalność: Teoria Muzyki, praca licencjacka </w:t>
      </w:r>
      <w:r>
        <w:rPr>
          <w:i/>
          <w:iCs/>
          <w:sz w:val="24"/>
          <w:szCs w:val="24"/>
        </w:rPr>
        <w:t>Wesendonck-Lieder Ryszarda Wagnera. Od genezy do recepcji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napisana pod kierunkiem prof. dr hab. Teresy Maleckiej</w:t>
      </w:r>
    </w:p>
    <w:p w:rsidR="00C5047D" w:rsidRDefault="00C5047D">
      <w:pPr>
        <w:pStyle w:val="normal0"/>
        <w:widowControl w:val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2008 – 2011 </w:t>
      </w:r>
      <w:r>
        <w:rPr>
          <w:sz w:val="24"/>
          <w:szCs w:val="24"/>
        </w:rPr>
        <w:tab/>
        <w:t>Akademia Muzyczna im. Karola Szymanowskiego w Katowicach, specjalność: Gra na instrumencie – fortepian, studia licencjackie pod kierunkiem prof. Hanny Kryjak</w:t>
      </w:r>
    </w:p>
    <w:p w:rsidR="00C5047D" w:rsidRDefault="00C5047D">
      <w:pPr>
        <w:pStyle w:val="normal0"/>
        <w:widowControl w:val="0"/>
        <w:rPr>
          <w:sz w:val="24"/>
          <w:szCs w:val="24"/>
        </w:rPr>
      </w:pPr>
    </w:p>
    <w:p w:rsidR="00C5047D" w:rsidRDefault="00C5047D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V Liceum Ogólnokształcące im. Augusta Witkowskiego w Krakowie, matura</w:t>
      </w:r>
    </w:p>
    <w:p w:rsidR="00C5047D" w:rsidRDefault="00C5047D">
      <w:pPr>
        <w:pStyle w:val="normal0"/>
        <w:widowControl w:val="0"/>
        <w:ind w:left="708" w:hanging="708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Państwowa Szkoła Muzyczna II stopnia im. Władysława Żeleńskiego w Krakowie, dyplom w klasie mgr Celestyny Koziak</w:t>
      </w:r>
    </w:p>
    <w:p w:rsidR="00C5047D" w:rsidRDefault="00C5047D">
      <w:pPr>
        <w:pStyle w:val="normal0"/>
        <w:widowControl w:val="0"/>
        <w:rPr>
          <w:sz w:val="24"/>
          <w:szCs w:val="24"/>
        </w:rPr>
      </w:pPr>
    </w:p>
    <w:p w:rsidR="00C5047D" w:rsidRDefault="00C5047D">
      <w:pPr>
        <w:pStyle w:val="normal0"/>
        <w:widowControl w:val="0"/>
        <w:rPr>
          <w:sz w:val="24"/>
          <w:szCs w:val="24"/>
        </w:rPr>
      </w:pPr>
    </w:p>
    <w:p w:rsidR="00C5047D" w:rsidRDefault="00C5047D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>DOŚWIADCZENIE ZAWODOWE</w:t>
      </w:r>
    </w:p>
    <w:p w:rsidR="00C5047D" w:rsidRDefault="00C5047D">
      <w:pPr>
        <w:pStyle w:val="normal0"/>
        <w:widowControl w:val="0"/>
        <w:rPr>
          <w:sz w:val="24"/>
          <w:szCs w:val="24"/>
        </w:rPr>
      </w:pPr>
    </w:p>
    <w:p w:rsidR="00C5047D" w:rsidRDefault="00C5047D">
      <w:pPr>
        <w:pStyle w:val="normal0"/>
        <w:widowControl w:val="0"/>
        <w:rPr>
          <w:sz w:val="22"/>
          <w:szCs w:val="22"/>
          <w:highlight w:val="white"/>
        </w:rPr>
      </w:pPr>
      <w:r>
        <w:rPr>
          <w:sz w:val="22"/>
          <w:szCs w:val="22"/>
        </w:rPr>
        <w:t>FESTIWALE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Debiut orkiestrowy z Sinfoniettą Cracovia pod batutą Tadeusza Strugały na Zamku Królewskim w Niepołomicach w ramach IV </w:t>
      </w:r>
      <w:r>
        <w:rPr>
          <w:sz w:val="22"/>
          <w:szCs w:val="22"/>
        </w:rPr>
        <w:t>Międzynarodowego Festiwalu „Związki pomiędzy kulturą południa a północy. Chopin  – Grieg. Wzajemne inspiracje i rezonans w malarstwie i literaturze”, 2016; Niepołomice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Recital muzyki polskiej w ramach III Międzynarodowego Festiwalu „Związki pomiędzy kulturą południa a północy. Chopin  – Grieg. Wzajemne inspiracje i rezonans w malarstwie i literaturze” w siedzibie Polskiego Stowarzyszenia Kulturalnego im. J.Bema, 2016; Budapeszt, Węgry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sz w:val="22"/>
          <w:szCs w:val="22"/>
        </w:rPr>
        <w:t>Półrecital w ramach 19 Festiwalu Kompozytorów Polskich im. Henryka Mikołaja Góreckiego, 2014; Bielsko-Biała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Recital </w:t>
      </w:r>
      <w:r>
        <w:rPr>
          <w:sz w:val="22"/>
          <w:szCs w:val="22"/>
        </w:rPr>
        <w:t xml:space="preserve">w ramach II Międzynarodowego Festiwalu „Związki pomiędzy kulturą Południa a Północy. Chopin – Grieg. Wzajemne inspiracje i rezonans w malarstwie i literaturze” </w:t>
      </w:r>
      <w:r>
        <w:rPr>
          <w:color w:val="222222"/>
          <w:sz w:val="22"/>
          <w:szCs w:val="22"/>
        </w:rPr>
        <w:t>w Ośrodku Kultury Europejskiej EUROPEUM, 2014; Kraków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Recital w ramach Międzynarodowego Festiwalu „Ung Klassik”, 2013r.; Arendal, Norwegia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Półrecital w ramach „Estrady Młodych” 47. Festiwalu Pianistyki Polskiej w Słupsku, 2013r.; Słupsk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Recital w ramach I Międzynarodowego Festiwalu „Związki pomiędzy kulturą Południa a Północy. Chopin – Grieg. Wzajemne inspiracje i rezonans w malarstwie i literaturze” w Domu Polonii, 2013r.; Kraków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Recital w ramach Międzynarodowego Festiwalu „Związki pomiędzy kulturą Południa a Północy. Chopin – Grieg. Wzajemne inspiracje i rezonans w malarstwie i literaturze” w Galerii Takt, 2013r.; Wiedeń, Austria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w ramach XV Międzynarodowego Festiwalu Muzycznego w Nałęczowie, 2011r.; Nałęczów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KONCERTY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Koncert - utwory solowe i </w:t>
      </w:r>
      <w:r>
        <w:rPr>
          <w:i/>
          <w:iCs/>
          <w:sz w:val="22"/>
          <w:szCs w:val="22"/>
        </w:rPr>
        <w:t xml:space="preserve">Koncert fortepianowy f-moll </w:t>
      </w:r>
      <w:r>
        <w:rPr>
          <w:sz w:val="22"/>
          <w:szCs w:val="22"/>
        </w:rPr>
        <w:t>Fryderyka Chopina - w Wiener Musikverein, 2017; Wiedeń, Austria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Recital inauguracyjny </w:t>
      </w:r>
      <w:r>
        <w:rPr>
          <w:sz w:val="24"/>
          <w:szCs w:val="24"/>
        </w:rPr>
        <w:t xml:space="preserve">IV Festiwal Muz Słowiańskich w Filharmonii im. H. Wieniawskiego w Lublinie, 2017; Lublin 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towarzyszący wręczeniu Weimarer-Dreiecks-Preis, 2016; Weimar, Niemcy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chopinowski w Europejskiej Akademii Prawa, 2016; Trewir, Niemcy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Centrum Kultury i Sztuki im. Ady Sari, 2016; Stary Sącz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towarzyszący wernisażowi Kaji Soleckiej w Małej Galerii, 2016; Nowy Sącz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Koncert kameralny w ramach cyklu „Dziedzictwo Chopina” w Willi Decjusza, 2016;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towarzyszący Konferencji "Choroby endokrynologiczne w ciąży" organizowanej przez Katedrę i Klinikę Endokrynologii Collegium Medicum Uniwersytetu Jagiellońskiego, 2015; Kraków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sz w:val="22"/>
          <w:szCs w:val="22"/>
        </w:rPr>
        <w:t>Recital w ramach cyklu „Dziedzictwo Chopina” w Willi Decjusza, 2015; Kraków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Recital w ramach I Europejskich Dni Pomorza na Zamku Książąt Pomorskich, 2015; Szczecin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Recital w Klubie Muzyki i Literatury, 2015; Wrocław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Trzy recitale w Dworku Gościnnym, 2015; Szczawnica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Museum am Dom, 2014; Trier, Niemcy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sz w:val="22"/>
          <w:szCs w:val="22"/>
        </w:rPr>
        <w:t>Recital w Nuevo Casino Principal, 2014, Pamplona, Hiszpania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Recital w </w:t>
      </w:r>
      <w:r>
        <w:rPr>
          <w:sz w:val="22"/>
          <w:szCs w:val="22"/>
        </w:rPr>
        <w:t>Fernando Remacha Auditorio w Pablo Sarasate Conservatorio Profesional de Música, 2014; Pamplona, Hiszpania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Recital w </w:t>
      </w:r>
      <w:r>
        <w:rPr>
          <w:sz w:val="22"/>
          <w:szCs w:val="22"/>
        </w:rPr>
        <w:t>Castel Ruiz, 2014; Tudela, Hiszpania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Recital chopinowski w </w:t>
      </w:r>
      <w:r>
        <w:rPr>
          <w:sz w:val="22"/>
          <w:szCs w:val="22"/>
        </w:rPr>
        <w:t>Haus der Musik, 2014; Wiedeń, Austria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Półrecital w ramach jubileuszu 70-lecia prof. Teresy Maleckiej na Akademii Muzycznej w Krakowie, 2014; Kraków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Półrecital </w:t>
      </w:r>
      <w:r>
        <w:rPr>
          <w:sz w:val="22"/>
          <w:szCs w:val="22"/>
        </w:rPr>
        <w:t>w Klubie Adwokata</w:t>
      </w:r>
      <w:r>
        <w:rPr>
          <w:color w:val="222222"/>
          <w:sz w:val="22"/>
          <w:szCs w:val="22"/>
        </w:rPr>
        <w:t>, 2014; Kraków</w:t>
      </w:r>
    </w:p>
    <w:p w:rsidR="00C5047D" w:rsidRDefault="00C5047D">
      <w:pPr>
        <w:pStyle w:val="normal0"/>
        <w:widowControl w:val="0"/>
        <w:rPr>
          <w:color w:val="222222"/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color w:val="222222"/>
          <w:sz w:val="22"/>
          <w:szCs w:val="22"/>
        </w:rPr>
        <w:t>Recital chopinowski w ramach koncertu charytatywnego „Wiersze dla Patryka”, Urząd Miasta i Gminy Wieliczka, 2013; Wieliczka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chopinowski w ramach obchodów Święta Niepodległości w Klubie Adwokata, 2013r.;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w Klubie Muzyki i Literatury we Wrocławiu, 2013r.; Wrocław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chopinowski w ramach koncertu charytatywnego zorganizowanego przez ROTARACT Klub Kraków-Wawel w Domu Polonii, 2013r.;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Willi Decjusza w ramach cyklu „Dziedzictwo Chopina”, 2012r.;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Sali Koncertowej im. K. Moszumańskiej-Nazar Akademii Muzycznej w Krakowie, 2012r.;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koncercie z cyklu Quodlibet w Auli „Florianka” Akademii Muzycznej w Krakowie, 6.06.2012r.;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„Koncercie muzyki fortepianowej XX wieku” w Auli „Florianka” Akademii Muzycznej w Krakowie, 11.05.2012r.;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koncercie „Muzyka kompozytorów XX w.” na Akademii Muzycznej w Krakowie, 5.06.2012r.;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Hamm zorganizowany przez Międzynarodowe Stowarzyszenie Kulturbrücke Hamm-Kalisz, 2012; Hamm, Niemcy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Willi Decjusza w ramach cyklu „Dziedzictwo Chopina”, 2011r.;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Centrum Kultury Dworek Białoprądnicki, 2011r.;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Klubie Kultury „Mydlniki”, 2011r.;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w ramach obchodów jubileuszu 75-lecia Janusza Trzebiatowskiego w Sali Fontany Muzeum Historycznego Miasta Krakowa, 2011r.;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Sali kameralnej Akademii Muzycznej im. K. Szymanowskiego w Katowicach, 2011r.; Katowice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koncercie w ramach Wiener Meisterkurse 2011 w Freskensaal Schloss Laudon, 2011r., Laudon, Austria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podczas Wakacyjnej Akademii Reportażu im. Ryszarda Kapuścińskiego w Centrum Kultury w Siennicy Różanej, 2011r., Siennica Różana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chopinowski w ramach cyklu koncertów „Chopin dla każdego”, 2010r.; Chojnice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ramach „Ogniska pokoleń” w Liceum Ogólnokształcącym im. Filomatów Chojnickich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2010r.; Chojnice 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parafii pod wezwaniem św. Antoniego z Padwy, 2010r.; Rząska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z prof. Elżbietą Stefańską w Pałacu w Krojantach, 2010r.; Krojanty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koncercie w Sali Koncertowej Akademii Muzycznej w Katowicach w ramach Międzynarodowego Kursu Pianistycznego w Katowicach, 2010r.; Katowice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w Klubie Dziennikarza „Pod Gruszką” zorganizowany przez STAL w ramach obchodów 80-lecia prof. Adama Zielińskiego, 2009r.;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Klubie Dziennikarza „Pod Gruszką”, 2009r.;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koncercie dedykowanym pamięci prof. Małgorzaty Czech w Sali koncertowej Państwowej Szkoły Muzycznej II st. im. Wł. Żeleńskiego w Krakowie, 2009r.;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Centrum Kultury Dworek Białoprądnicki, 2008r.;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Recital w Śródmiejskim Ośrodku Kultury, 2008r.;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Półrecital w Polskiej Akademii Umiejętności, 2008r.;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KURSY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Wiener Meisterkurse 2011 – kurs u prof. Rolanda Batika, 2011r.; Wiedeń 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XV Międzynarodowy Festiwal Muzyczny w Nałęczowie – kurs u prof. Kevina Kennera, prof. Tomoko Mack, prof. Kazimierza Brzozowskiego, prof. Leonida Tamulevicha, 2011r.; Nałęczów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Międzynarodowy Kurs Pianistyczny w Katowicach – kurs u prof. Anny Malikovej, prof. Katarzyny Popowej-Zydroń, prof. Andrzeja Jasińskiego, prof. Józefa Stompla, prof. Wojciecha Świtały, 2010r.; Katowice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Wiener Meisterkurse 2010 – kurs u prof. Paula Badura-Skody, 2010r.; Wiedeń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Cykl koncertów i warsztatów pianistycznych „Szkoła Mistrzów Fortepianu” – kurs u prof. Józefa Stompla, prof. Jerzego Sterczyńskiego, 2009r.; Katowice</w:t>
      </w:r>
    </w:p>
    <w:p w:rsidR="00C5047D" w:rsidRDefault="00C5047D">
      <w:pPr>
        <w:pStyle w:val="normal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VI Międzynarodowe Letnie Warsztaty Pianistyczne – kurs u prof. Wojciecha Świtały, prof. Jerzego Sterczyńskiego, prof. Michała Korzistki, 2008r., Cieszyn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STYPENDIA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Stypendium </w:t>
      </w:r>
      <w:r>
        <w:rPr>
          <w:sz w:val="22"/>
          <w:szCs w:val="22"/>
          <w:highlight w:val="white"/>
        </w:rPr>
        <w:t>Rektora Akademii Muzycznej w Krakowie dla najlepszych studentów na rok akademicki 2013/2014</w:t>
      </w:r>
      <w:r>
        <w:rPr>
          <w:sz w:val="22"/>
          <w:szCs w:val="22"/>
        </w:rPr>
        <w:br/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PUBLIKACJE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Arcydzieła muzyki filmowej</w:t>
      </w:r>
      <w:r>
        <w:rPr>
          <w:sz w:val="22"/>
          <w:szCs w:val="22"/>
        </w:rPr>
        <w:t>, Ruch Muzyczny nr 6/2015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Przesłanie nadziei pod batutą Moniki Bachowskiej</w:t>
      </w:r>
      <w:r>
        <w:rPr>
          <w:sz w:val="22"/>
          <w:szCs w:val="22"/>
        </w:rPr>
        <w:t>, Pismo Artystyczno-Literackie HYBRYDA nr 26/2015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Wielka pianistyka. Kevin Kenner w Krakowie</w:t>
      </w:r>
      <w:r>
        <w:rPr>
          <w:sz w:val="22"/>
          <w:szCs w:val="22"/>
        </w:rPr>
        <w:t xml:space="preserve">, Pismo Artystyczno-Literackie HYBRYDA nr 25/2015 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 Kevinem Kennerem rozmawia Izabela Jutrzenka-Trzebiatowska</w:t>
      </w:r>
      <w:r>
        <w:rPr>
          <w:sz w:val="22"/>
          <w:szCs w:val="22"/>
        </w:rPr>
        <w:t>, Pismo Artystyczno-Literackie HYBRYDA nr 24/2014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Kazimierz Rozbicki odpowiada na pytania Izabeli Jutrzenka-Trzebiatowskiej</w:t>
      </w:r>
      <w:r>
        <w:rPr>
          <w:sz w:val="22"/>
          <w:szCs w:val="22"/>
        </w:rPr>
        <w:t>, Pismo Artystyczno-Literackie HYBRYDA nr 23/2014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Bohaterowie antycznego świata w operze</w:t>
      </w:r>
      <w:r>
        <w:rPr>
          <w:sz w:val="22"/>
          <w:szCs w:val="22"/>
        </w:rPr>
        <w:t>, Pismo Artystyczno-Literackie HYBRYDA nr 21/2013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Muzyka jako dziedzina sztuki</w:t>
      </w:r>
      <w:r>
        <w:rPr>
          <w:sz w:val="22"/>
          <w:szCs w:val="22"/>
        </w:rPr>
        <w:t>, Pismo Artystyczno-Literackie HYBRYDA nr 20/2012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i/>
          <w:iCs/>
          <w:sz w:val="22"/>
          <w:szCs w:val="22"/>
        </w:rPr>
        <w:t>Muza Ryszarda Wagnera</w:t>
      </w:r>
      <w:r>
        <w:rPr>
          <w:sz w:val="22"/>
          <w:szCs w:val="22"/>
        </w:rPr>
        <w:t>, Pismo Artystyczno-Literackie HYBRYDA nr 19/2012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Tłumaczenie wierszy Mathilde Wesendonck </w:t>
      </w:r>
      <w:r>
        <w:rPr>
          <w:i/>
          <w:iCs/>
          <w:sz w:val="22"/>
          <w:szCs w:val="22"/>
        </w:rPr>
        <w:t>Der Engel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Stehe still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Im Treibhaus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Schmerzen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Träume</w:t>
      </w:r>
      <w:r>
        <w:rPr>
          <w:sz w:val="22"/>
          <w:szCs w:val="22"/>
        </w:rPr>
        <w:t>, Pismo Artystyczno-Literackie HYBRYDA nr 19/2012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Duch Słowackiego w muzyce Karłowicza</w:t>
      </w:r>
      <w:r>
        <w:rPr>
          <w:sz w:val="22"/>
          <w:szCs w:val="22"/>
        </w:rPr>
        <w:t>, Pismo Artystyczno-Literackie HYBRYDA nr 18/2011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Wesele Figara w Muzeum Narodowym</w:t>
      </w:r>
      <w:r>
        <w:rPr>
          <w:sz w:val="22"/>
          <w:szCs w:val="22"/>
        </w:rPr>
        <w:t>, Pismo Artystyczno-Literackie HYBRYDA nr 17/2011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Ballada na tle romantyzmu</w:t>
      </w:r>
      <w:r>
        <w:rPr>
          <w:sz w:val="22"/>
          <w:szCs w:val="22"/>
        </w:rPr>
        <w:t>, Pismo Artystyczno-Literackie HYBRYDA nr 16/2010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Oratorium. Zarys historii gatunku</w:t>
      </w:r>
      <w:r>
        <w:rPr>
          <w:sz w:val="22"/>
          <w:szCs w:val="22"/>
        </w:rPr>
        <w:t>, Pismo Artystyczno-Literackie HYBRYDA nr 15/2010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Dobrze jest być Schaefferem</w:t>
      </w:r>
      <w:r>
        <w:rPr>
          <w:sz w:val="22"/>
          <w:szCs w:val="22"/>
        </w:rPr>
        <w:t>, Pismo Artystyczno-Literackie HYBRYDA nr 15/2010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Karol Szymanowski. Życie i twórczość</w:t>
      </w:r>
      <w:r>
        <w:rPr>
          <w:sz w:val="22"/>
          <w:szCs w:val="22"/>
        </w:rPr>
        <w:t>, Pismo Artystyczno-Literackie HYBRYDA nr 14/2009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Koncert Bożonarodzeniowy</w:t>
      </w:r>
      <w:r>
        <w:rPr>
          <w:sz w:val="22"/>
          <w:szCs w:val="22"/>
        </w:rPr>
        <w:t>, Pismo Artystyczno-Literackie HYBRYDA nr 13/2009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Inspiracje muzyką w literaturze</w:t>
      </w:r>
      <w:r>
        <w:rPr>
          <w:sz w:val="22"/>
          <w:szCs w:val="22"/>
        </w:rPr>
        <w:t>, Pismo Artystyczno-Literackie HYBRYDA nr 12/2008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Katyń Andrzeja Wajdy</w:t>
      </w:r>
      <w:r>
        <w:rPr>
          <w:sz w:val="22"/>
          <w:szCs w:val="22"/>
        </w:rPr>
        <w:t>, Pismo Artystyczno-Literackie HYBRYDA nr 11/2008</w:t>
      </w:r>
    </w:p>
    <w:p w:rsidR="00C5047D" w:rsidRDefault="00C5047D">
      <w:pPr>
        <w:pStyle w:val="normal0"/>
        <w:widowContro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 kulturze na podstawie rozdziału 11 Małego Rocznika </w:t>
      </w:r>
      <w:r>
        <w:rPr>
          <w:sz w:val="22"/>
          <w:szCs w:val="22"/>
        </w:rPr>
        <w:t>Statystycznego, Pismo Artystyczno-Literackie HYBRYDA nr 10/2007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i/>
          <w:iCs/>
          <w:sz w:val="22"/>
          <w:szCs w:val="22"/>
        </w:rPr>
        <w:t>Czy ontologia współczesna byłaby w stanie zauważyć i wytłumaczyć zjawisko potocznie uznawane za cud</w:t>
      </w:r>
      <w:r>
        <w:rPr>
          <w:sz w:val="22"/>
          <w:szCs w:val="22"/>
        </w:rPr>
        <w:t>, Pismo Artystyczno-Literackie HYBRYDA nr 9/2007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SESJE NAUKOWE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Udział w Międzynarodowej Konferencji Naukowej „Związki pomiędzy muzyką, literaturą a sztuką” w ramach II Międzynarodowego Festiwalu „Związki pomiędzy kulturą południa a północy. Schubert – Chopin – Grieg. Wzajemne inspiracje i rezonans w malarstwie i literaturze”, 14.05.2014r.,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Asystent podczas XI. International Congress on Musical Signification, 2010r.; Kraków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Udział w sympozjum naukowym w 80-lecie urodzin prof. Bogusława Schaeffera „Możliwości muzyki”, 2009r.; Kraków 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Towarzystwo Muzyczne im. Haliny Czerny-Stefańskiej i Ludwika Stefańskiego, członek (2008–), Sekretarz (2012–2016), członek Komisji Rewizyjnej (2016–)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Stowarzyszenie Twórcze POLART, członek (2016–)</w:t>
      </w:r>
    </w:p>
    <w:p w:rsidR="00C5047D" w:rsidRDefault="00C5047D">
      <w:pPr>
        <w:pStyle w:val="normal0"/>
        <w:widowControl w:val="0"/>
        <w:rPr>
          <w:sz w:val="22"/>
          <w:szCs w:val="22"/>
        </w:rPr>
      </w:pPr>
      <w:r>
        <w:rPr>
          <w:sz w:val="22"/>
          <w:szCs w:val="22"/>
        </w:rPr>
        <w:t>Pismo Artystyczno-Literackie HYBRYDA, członek redakcji (2012–)</w:t>
      </w:r>
    </w:p>
    <w:sectPr w:rsidR="00C5047D" w:rsidSect="005C077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775"/>
    <w:rsid w:val="005C0775"/>
    <w:rsid w:val="00A42D6B"/>
    <w:rsid w:val="00AA2849"/>
    <w:rsid w:val="00C5047D"/>
    <w:rsid w:val="00D3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C077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C077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C077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C077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C077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C0775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5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58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58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5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58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5C0775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C077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15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C077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158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5C07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1538</Words>
  <Characters>9230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joanna</cp:lastModifiedBy>
  <cp:revision>2</cp:revision>
  <dcterms:created xsi:type="dcterms:W3CDTF">2018-04-16T10:51:00Z</dcterms:created>
  <dcterms:modified xsi:type="dcterms:W3CDTF">2018-04-16T10:51:00Z</dcterms:modified>
</cp:coreProperties>
</file>